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529E" w:rsidRPr="004D6B1B" w:rsidRDefault="00CA667B">
      <w:pPr>
        <w:rPr>
          <w:rFonts w:asciiTheme="majorHAnsi" w:hAnsiTheme="majorHAnsi" w:cstheme="majorHAnsi"/>
          <w:sz w:val="44"/>
          <w:szCs w:val="44"/>
          <w:u w:val="single"/>
        </w:rPr>
      </w:pPr>
      <w:r w:rsidRPr="004D6B1B">
        <w:rPr>
          <w:rFonts w:asciiTheme="majorHAnsi" w:hAnsiTheme="majorHAnsi" w:cstheme="majorHAnsi"/>
          <w:sz w:val="44"/>
          <w:szCs w:val="44"/>
          <w:u w:val="single"/>
        </w:rPr>
        <w:t>F</w:t>
      </w:r>
      <w:r w:rsidR="00AA78E7">
        <w:rPr>
          <w:rFonts w:asciiTheme="majorHAnsi" w:hAnsiTheme="majorHAnsi" w:cstheme="majorHAnsi"/>
          <w:sz w:val="44"/>
          <w:szCs w:val="44"/>
          <w:u w:val="single"/>
        </w:rPr>
        <w:t>requently</w:t>
      </w:r>
      <w:r w:rsidRPr="004D6B1B">
        <w:rPr>
          <w:rFonts w:asciiTheme="majorHAnsi" w:hAnsiTheme="majorHAnsi" w:cstheme="majorHAnsi"/>
          <w:sz w:val="44"/>
          <w:szCs w:val="44"/>
          <w:u w:val="single"/>
        </w:rPr>
        <w:t xml:space="preserve"> A</w:t>
      </w:r>
      <w:r w:rsidR="00AA78E7">
        <w:rPr>
          <w:rFonts w:asciiTheme="majorHAnsi" w:hAnsiTheme="majorHAnsi" w:cstheme="majorHAnsi"/>
          <w:sz w:val="44"/>
          <w:szCs w:val="44"/>
          <w:u w:val="single"/>
        </w:rPr>
        <w:t>sked Questions</w:t>
      </w:r>
    </w:p>
    <w:p w:rsidR="00CA667B" w:rsidRPr="00AA78E7" w:rsidRDefault="00CA667B">
      <w:pPr>
        <w:rPr>
          <w:rFonts w:cstheme="minorHAnsi"/>
          <w:b/>
          <w:sz w:val="24"/>
          <w:szCs w:val="24"/>
        </w:rPr>
      </w:pPr>
      <w:r w:rsidRPr="00AA78E7">
        <w:rPr>
          <w:rFonts w:cstheme="minorHAnsi"/>
          <w:b/>
          <w:sz w:val="24"/>
          <w:szCs w:val="24"/>
        </w:rPr>
        <w:t xml:space="preserve">If my child attends Pre-School </w:t>
      </w:r>
      <w:r w:rsidR="009F22F4" w:rsidRPr="00AA78E7">
        <w:rPr>
          <w:rFonts w:cstheme="minorHAnsi"/>
          <w:b/>
          <w:sz w:val="24"/>
          <w:szCs w:val="24"/>
        </w:rPr>
        <w:t>do</w:t>
      </w:r>
      <w:r w:rsidRPr="00AA78E7">
        <w:rPr>
          <w:rFonts w:cstheme="minorHAnsi"/>
          <w:b/>
          <w:sz w:val="24"/>
          <w:szCs w:val="24"/>
        </w:rPr>
        <w:t xml:space="preserve"> I still have to apply for a Reception place?</w:t>
      </w:r>
    </w:p>
    <w:p w:rsidR="00CA667B" w:rsidRPr="00AA78E7" w:rsidRDefault="00CA667B">
      <w:pPr>
        <w:rPr>
          <w:rFonts w:cstheme="minorHAnsi"/>
          <w:sz w:val="24"/>
          <w:szCs w:val="24"/>
        </w:rPr>
      </w:pPr>
      <w:r w:rsidRPr="00AA78E7">
        <w:rPr>
          <w:rFonts w:cstheme="minorHAnsi"/>
          <w:sz w:val="24"/>
          <w:szCs w:val="24"/>
        </w:rPr>
        <w:t>Yes, you still have to follow the admissions guidance and apply online before the closing date of 15</w:t>
      </w:r>
      <w:r w:rsidRPr="00AA78E7">
        <w:rPr>
          <w:rFonts w:cstheme="minorHAnsi"/>
          <w:sz w:val="24"/>
          <w:szCs w:val="24"/>
          <w:vertAlign w:val="superscript"/>
        </w:rPr>
        <w:t>th</w:t>
      </w:r>
      <w:r w:rsidRPr="00AA78E7">
        <w:rPr>
          <w:rFonts w:cstheme="minorHAnsi"/>
          <w:sz w:val="24"/>
          <w:szCs w:val="24"/>
        </w:rPr>
        <w:t xml:space="preserve"> January 2021.  </w:t>
      </w:r>
    </w:p>
    <w:p w:rsidR="008068AE" w:rsidRPr="00AA78E7" w:rsidRDefault="008068AE">
      <w:pPr>
        <w:rPr>
          <w:rFonts w:cstheme="minorHAnsi"/>
          <w:b/>
          <w:sz w:val="24"/>
          <w:szCs w:val="24"/>
        </w:rPr>
      </w:pPr>
      <w:r w:rsidRPr="00AA78E7">
        <w:rPr>
          <w:rFonts w:cstheme="minorHAnsi"/>
          <w:b/>
          <w:sz w:val="24"/>
          <w:szCs w:val="24"/>
        </w:rPr>
        <w:t>Do I have to put three preferences?</w:t>
      </w:r>
    </w:p>
    <w:p w:rsidR="008068AE" w:rsidRPr="00AA78E7" w:rsidRDefault="008068AE">
      <w:pPr>
        <w:rPr>
          <w:rFonts w:cstheme="minorHAnsi"/>
          <w:sz w:val="24"/>
          <w:szCs w:val="24"/>
        </w:rPr>
      </w:pPr>
      <w:r w:rsidRPr="00AA78E7">
        <w:rPr>
          <w:rFonts w:cstheme="minorHAnsi"/>
          <w:sz w:val="24"/>
          <w:szCs w:val="24"/>
        </w:rPr>
        <w:t>It is advisable to</w:t>
      </w:r>
      <w:r w:rsidR="003656A1" w:rsidRPr="00AA78E7">
        <w:rPr>
          <w:rFonts w:cstheme="minorHAnsi"/>
          <w:sz w:val="24"/>
          <w:szCs w:val="24"/>
        </w:rPr>
        <w:t>, as it will increase your chances of getting one of your preferred schools. Statistics show that over 90% of parents are successful with one of their choices.</w:t>
      </w:r>
    </w:p>
    <w:p w:rsidR="003656A1" w:rsidRPr="00AA78E7" w:rsidRDefault="003656A1">
      <w:pPr>
        <w:rPr>
          <w:rFonts w:cstheme="minorHAnsi"/>
          <w:b/>
          <w:sz w:val="24"/>
          <w:szCs w:val="24"/>
        </w:rPr>
      </w:pPr>
      <w:r w:rsidRPr="00AA78E7">
        <w:rPr>
          <w:rFonts w:cstheme="minorHAnsi"/>
          <w:b/>
          <w:sz w:val="24"/>
          <w:szCs w:val="24"/>
        </w:rPr>
        <w:t>I don’t live in the catchment, what are my chances of getting a place at Balderstone?</w:t>
      </w:r>
    </w:p>
    <w:p w:rsidR="004D6B1B" w:rsidRPr="00AA78E7" w:rsidRDefault="00837BCD">
      <w:pPr>
        <w:rPr>
          <w:rFonts w:cstheme="minorHAnsi"/>
          <w:sz w:val="24"/>
          <w:szCs w:val="24"/>
        </w:rPr>
      </w:pPr>
      <w:r w:rsidRPr="00AA78E7">
        <w:rPr>
          <w:rFonts w:cstheme="minorHAnsi"/>
          <w:sz w:val="24"/>
          <w:szCs w:val="24"/>
        </w:rPr>
        <w:t xml:space="preserve">All we can advise here is that you read our admissions policy carefully. Our immediate catchment is a rural area and there are very few families who fall into that category. As a church </w:t>
      </w:r>
      <w:r w:rsidR="00AA78E7" w:rsidRPr="00AA78E7">
        <w:rPr>
          <w:rFonts w:cstheme="minorHAnsi"/>
          <w:sz w:val="24"/>
          <w:szCs w:val="24"/>
        </w:rPr>
        <w:t>school,</w:t>
      </w:r>
      <w:r w:rsidRPr="00AA78E7">
        <w:rPr>
          <w:rFonts w:cstheme="minorHAnsi"/>
          <w:sz w:val="24"/>
          <w:szCs w:val="24"/>
        </w:rPr>
        <w:t xml:space="preserve"> having a faith reference is an advantage whether you live in or out of the catchment. The majority of our children are out of catchment and they are ranked according to the admissions policy; this will take into account faith and siblings before going to other children ranked solely on distance. The numbers applying to Balderstone are variable every </w:t>
      </w:r>
      <w:bookmarkStart w:id="0" w:name="_GoBack"/>
      <w:bookmarkEnd w:id="0"/>
      <w:r w:rsidRPr="00AA78E7">
        <w:rPr>
          <w:rFonts w:cstheme="minorHAnsi"/>
          <w:sz w:val="24"/>
          <w:szCs w:val="24"/>
        </w:rPr>
        <w:t xml:space="preserve">year. </w:t>
      </w:r>
      <w:r w:rsidR="00AA78E7" w:rsidRPr="00AA78E7">
        <w:rPr>
          <w:rFonts w:cstheme="minorHAnsi"/>
          <w:sz w:val="24"/>
          <w:szCs w:val="24"/>
        </w:rPr>
        <w:t>Therefore,</w:t>
      </w:r>
      <w:r w:rsidRPr="00AA78E7">
        <w:rPr>
          <w:rFonts w:cstheme="minorHAnsi"/>
          <w:sz w:val="24"/>
          <w:szCs w:val="24"/>
        </w:rPr>
        <w:t xml:space="preserve"> the furthest distance from school that we take children from will also vary considerably.       </w:t>
      </w:r>
    </w:p>
    <w:p w:rsidR="00CA667B" w:rsidRPr="00AA78E7" w:rsidRDefault="00CA667B" w:rsidP="00CA667B">
      <w:pPr>
        <w:rPr>
          <w:rFonts w:eastAsia="Times New Roman"/>
          <w:b/>
          <w:sz w:val="24"/>
          <w:szCs w:val="24"/>
        </w:rPr>
      </w:pPr>
      <w:r w:rsidRPr="00AA78E7">
        <w:rPr>
          <w:rFonts w:eastAsia="Times New Roman"/>
          <w:b/>
          <w:sz w:val="24"/>
          <w:szCs w:val="24"/>
        </w:rPr>
        <w:t xml:space="preserve">How will my Reception child learn amongst the younger </w:t>
      </w:r>
      <w:r w:rsidR="00837BCD" w:rsidRPr="00AA78E7">
        <w:rPr>
          <w:rFonts w:eastAsia="Times New Roman"/>
          <w:b/>
          <w:sz w:val="24"/>
          <w:szCs w:val="24"/>
        </w:rPr>
        <w:t>pre-school</w:t>
      </w:r>
      <w:r w:rsidRPr="00AA78E7">
        <w:rPr>
          <w:rFonts w:eastAsia="Times New Roman"/>
          <w:b/>
          <w:sz w:val="24"/>
          <w:szCs w:val="24"/>
        </w:rPr>
        <w:t xml:space="preserve"> children? </w:t>
      </w:r>
    </w:p>
    <w:p w:rsidR="00CA667B" w:rsidRPr="00AA78E7" w:rsidRDefault="00CA667B" w:rsidP="00CA667B">
      <w:pPr>
        <w:rPr>
          <w:rFonts w:eastAsia="Times New Roman"/>
          <w:sz w:val="24"/>
          <w:szCs w:val="24"/>
        </w:rPr>
      </w:pPr>
      <w:r w:rsidRPr="00AA78E7">
        <w:rPr>
          <w:rFonts w:eastAsia="Times New Roman"/>
          <w:sz w:val="24"/>
          <w:szCs w:val="24"/>
        </w:rPr>
        <w:t xml:space="preserve">The Early Years Foundation Stage is a fantastic </w:t>
      </w:r>
      <w:r w:rsidR="00AA78E7" w:rsidRPr="00AA78E7">
        <w:rPr>
          <w:rFonts w:eastAsia="Times New Roman"/>
          <w:sz w:val="24"/>
          <w:szCs w:val="24"/>
        </w:rPr>
        <w:t>curriculum, which</w:t>
      </w:r>
      <w:r w:rsidRPr="00AA78E7">
        <w:rPr>
          <w:rFonts w:eastAsia="Times New Roman"/>
          <w:sz w:val="24"/>
          <w:szCs w:val="24"/>
        </w:rPr>
        <w:t xml:space="preserve"> allows children to work at a developmentally appropriate stage.  This provides a curriculum for children from Birth until the end of their Reception year. In practice, children are assessed during their play and suitable learning activities are planned for them.  The continuous provision is available to all children and offers play opportunities, challenge and builds skills across the curriculum. All children take part in focussed lessons for Literacy, Maths, Phonics and Topic. The children will work in groups and join in with some fun and interactive lessons. These groups are often year groups but may vary depending on the learning or need of the child. </w:t>
      </w:r>
    </w:p>
    <w:p w:rsidR="00CA667B" w:rsidRPr="00AA78E7" w:rsidRDefault="00CA667B" w:rsidP="00CA667B">
      <w:pPr>
        <w:rPr>
          <w:rFonts w:eastAsia="Times New Roman"/>
          <w:b/>
          <w:sz w:val="24"/>
          <w:szCs w:val="24"/>
        </w:rPr>
      </w:pPr>
      <w:r w:rsidRPr="00AA78E7">
        <w:rPr>
          <w:rFonts w:eastAsia="Times New Roman"/>
          <w:b/>
          <w:sz w:val="24"/>
          <w:szCs w:val="24"/>
        </w:rPr>
        <w:t>How am I kept updated about my child’s learning? </w:t>
      </w:r>
    </w:p>
    <w:p w:rsidR="00CA667B" w:rsidRPr="00AA78E7" w:rsidRDefault="00CA667B" w:rsidP="00CA667B">
      <w:pPr>
        <w:rPr>
          <w:rFonts w:eastAsia="Times New Roman"/>
          <w:sz w:val="24"/>
          <w:szCs w:val="24"/>
        </w:rPr>
      </w:pPr>
      <w:r w:rsidRPr="00AA78E7">
        <w:rPr>
          <w:rFonts w:eastAsia="Times New Roman"/>
          <w:sz w:val="24"/>
          <w:szCs w:val="24"/>
        </w:rPr>
        <w:t>We subscribe to a learning platform called Tapestry. On Tapestry, staff upload observations of key moments in children’s learning. You are able to view and comment on these. We encourage parents to add observations from home so we can build a bigger picture of your child and children love sharing these moments from home. The classroom door provides opportunities to have an informal conversation and pass on any messages. </w:t>
      </w:r>
    </w:p>
    <w:p w:rsidR="00CA667B" w:rsidRPr="00AA78E7" w:rsidRDefault="00CA667B" w:rsidP="00CA667B">
      <w:pPr>
        <w:rPr>
          <w:rFonts w:eastAsia="Times New Roman"/>
          <w:sz w:val="24"/>
          <w:szCs w:val="24"/>
        </w:rPr>
      </w:pPr>
      <w:r w:rsidRPr="00AA78E7">
        <w:rPr>
          <w:rFonts w:eastAsia="Times New Roman"/>
          <w:b/>
          <w:sz w:val="24"/>
          <w:szCs w:val="24"/>
        </w:rPr>
        <w:t>How will my child be supported when making the transition to the Balderstone setting?</w:t>
      </w:r>
    </w:p>
    <w:p w:rsidR="00CA667B" w:rsidRPr="00AA78E7" w:rsidRDefault="00CA667B" w:rsidP="00CA667B">
      <w:pPr>
        <w:rPr>
          <w:rFonts w:eastAsia="Times New Roman"/>
          <w:sz w:val="24"/>
          <w:szCs w:val="24"/>
        </w:rPr>
      </w:pPr>
      <w:r w:rsidRPr="00AA78E7">
        <w:rPr>
          <w:rFonts w:eastAsia="Times New Roman"/>
          <w:sz w:val="24"/>
          <w:szCs w:val="24"/>
        </w:rPr>
        <w:t>The staff in the Early Years conduct home visits. With COVID, these will take place via phone call or Zoom and provide an introduction to the staff working with your child. They aim to find out what they like to engage with and this allows them to plan some exciting activities when they first begin.  The transition arrangements are carefully discussed with parents so that children can be inducted into school in a way that meets their needs, this may be through a staggered start. </w:t>
      </w:r>
    </w:p>
    <w:p w:rsidR="00AA78E7" w:rsidRPr="00AA78E7" w:rsidRDefault="00AA78E7" w:rsidP="00CA667B">
      <w:pPr>
        <w:rPr>
          <w:rFonts w:eastAsia="Times New Roman"/>
          <w:sz w:val="24"/>
          <w:szCs w:val="24"/>
        </w:rPr>
      </w:pPr>
    </w:p>
    <w:p w:rsidR="003656A1" w:rsidRPr="00AA78E7" w:rsidRDefault="003656A1" w:rsidP="00CA667B">
      <w:pPr>
        <w:rPr>
          <w:rFonts w:eastAsia="Times New Roman"/>
          <w:b/>
          <w:sz w:val="24"/>
          <w:szCs w:val="24"/>
        </w:rPr>
      </w:pPr>
      <w:r w:rsidRPr="00AA78E7">
        <w:rPr>
          <w:rFonts w:eastAsia="Times New Roman"/>
          <w:b/>
          <w:sz w:val="24"/>
          <w:szCs w:val="24"/>
        </w:rPr>
        <w:t>My child is a vegetarian, will they still be able to have a school dinner?</w:t>
      </w:r>
    </w:p>
    <w:p w:rsidR="003656A1" w:rsidRPr="00AA78E7" w:rsidRDefault="003656A1" w:rsidP="00CA667B">
      <w:pPr>
        <w:rPr>
          <w:rFonts w:eastAsia="Times New Roman"/>
          <w:sz w:val="24"/>
          <w:szCs w:val="24"/>
        </w:rPr>
      </w:pPr>
      <w:r w:rsidRPr="00AA78E7">
        <w:rPr>
          <w:rFonts w:eastAsia="Times New Roman"/>
          <w:sz w:val="24"/>
          <w:szCs w:val="24"/>
        </w:rPr>
        <w:t xml:space="preserve">Yes, our school kitchen prepares the meals daily on site and caters for vegetarians and pupils with any allergies. The menu operates on a </w:t>
      </w:r>
      <w:r w:rsidR="009F22F4" w:rsidRPr="00AA78E7">
        <w:rPr>
          <w:rFonts w:eastAsia="Times New Roman"/>
          <w:sz w:val="24"/>
          <w:szCs w:val="24"/>
        </w:rPr>
        <w:t>3-week</w:t>
      </w:r>
      <w:r w:rsidRPr="00AA78E7">
        <w:rPr>
          <w:rFonts w:eastAsia="Times New Roman"/>
          <w:sz w:val="24"/>
          <w:szCs w:val="24"/>
        </w:rPr>
        <w:t xml:space="preserve"> cycle and the children can pre-order their meals beforehand so you will know what they have had each day.</w:t>
      </w:r>
    </w:p>
    <w:p w:rsidR="003656A1" w:rsidRPr="00AA78E7" w:rsidRDefault="003656A1" w:rsidP="00CA667B">
      <w:pPr>
        <w:rPr>
          <w:rFonts w:eastAsia="Times New Roman"/>
          <w:sz w:val="24"/>
          <w:szCs w:val="24"/>
        </w:rPr>
      </w:pPr>
    </w:p>
    <w:p w:rsidR="003656A1" w:rsidRPr="00AA78E7" w:rsidRDefault="003656A1" w:rsidP="00CA667B">
      <w:pPr>
        <w:rPr>
          <w:rFonts w:eastAsia="Times New Roman"/>
          <w:sz w:val="24"/>
          <w:szCs w:val="24"/>
        </w:rPr>
      </w:pPr>
    </w:p>
    <w:p w:rsidR="003656A1" w:rsidRPr="00AA78E7" w:rsidRDefault="003656A1" w:rsidP="00CA667B">
      <w:pPr>
        <w:rPr>
          <w:rFonts w:eastAsia="Times New Roman"/>
          <w:sz w:val="24"/>
          <w:szCs w:val="24"/>
        </w:rPr>
      </w:pPr>
    </w:p>
    <w:p w:rsidR="00CA667B" w:rsidRPr="00AA78E7" w:rsidRDefault="00CA667B" w:rsidP="00CA667B">
      <w:pPr>
        <w:rPr>
          <w:rFonts w:eastAsia="Times New Roman"/>
          <w:sz w:val="24"/>
          <w:szCs w:val="24"/>
        </w:rPr>
      </w:pPr>
    </w:p>
    <w:p w:rsidR="00CA667B" w:rsidRPr="00AA78E7" w:rsidRDefault="00CA667B" w:rsidP="00CA667B">
      <w:pPr>
        <w:rPr>
          <w:rFonts w:eastAsia="Times New Roman"/>
          <w:sz w:val="24"/>
          <w:szCs w:val="24"/>
        </w:rPr>
      </w:pPr>
    </w:p>
    <w:p w:rsidR="00CA667B" w:rsidRPr="00AA78E7" w:rsidRDefault="00CA667B">
      <w:pPr>
        <w:rPr>
          <w:rFonts w:ascii="Arial Rounded MT Bold" w:hAnsi="Arial Rounded MT Bold"/>
          <w:sz w:val="24"/>
          <w:szCs w:val="24"/>
          <w:u w:val="single"/>
        </w:rPr>
      </w:pPr>
    </w:p>
    <w:sectPr w:rsidR="00CA667B" w:rsidRPr="00AA78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667B"/>
    <w:rsid w:val="00057F21"/>
    <w:rsid w:val="003656A1"/>
    <w:rsid w:val="004D6B1B"/>
    <w:rsid w:val="008068AE"/>
    <w:rsid w:val="00837BCD"/>
    <w:rsid w:val="00933E86"/>
    <w:rsid w:val="009F22F4"/>
    <w:rsid w:val="00AA78E7"/>
    <w:rsid w:val="00CA667B"/>
    <w:rsid w:val="00FF52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21927"/>
  <w15:chartTrackingRefBased/>
  <w15:docId w15:val="{27601142-962B-4682-B986-BAEA57FE0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427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502</Words>
  <Characters>2868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EDU-PRD-SCCM1</Company>
  <LinksUpToDate>false</LinksUpToDate>
  <CharactersWithSpaces>3364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11071, bursar</dc:creator>
  <cp:keywords/>
  <dc:description/>
  <cp:lastModifiedBy>11071, bursar</cp:lastModifiedBy>
  <cp:revision>3</cp:revision>
  <dcterms:created xsi:type="dcterms:W3CDTF">2020-10-24T10:37:00Z</dcterms:created>
  <dcterms:modified xsi:type="dcterms:W3CDTF">2020-11-09T11:47:00Z</dcterms:modified>
</cp:coreProperties>
</file>